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01" w:rsidRDefault="008043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0980" cy="9293716"/>
            <wp:effectExtent l="19050" t="0" r="1270" b="0"/>
            <wp:docPr id="1" name="Рисунок 1" descr="J:\сайт\конфликт интересов\положе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айт\конфликт интересов\положение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B01" w:rsidRDefault="00F41B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41B01" w:rsidRDefault="00F41B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41B01" w:rsidRDefault="00F41B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41B01" w:rsidRDefault="00F41B01" w:rsidP="0080438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0438B" w:rsidRDefault="0080438B" w:rsidP="0080438B">
      <w:pPr>
        <w:pStyle w:val="a3"/>
        <w:rPr>
          <w:rFonts w:ascii="Times New Roman" w:hAnsi="Times New Roman"/>
          <w:b/>
          <w:sz w:val="28"/>
          <w:szCs w:val="28"/>
        </w:rPr>
      </w:pPr>
    </w:p>
    <w:p w:rsidR="00F41B01" w:rsidRPr="00A125C1" w:rsidRDefault="00784AC5" w:rsidP="00A12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Цели и задачи положения о конфликте интересов</w:t>
      </w:r>
    </w:p>
    <w:p w:rsidR="00F41B01" w:rsidRDefault="00784A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</w:t>
      </w:r>
      <w:r w:rsidR="00A125C1">
        <w:rPr>
          <w:rFonts w:ascii="Times New Roman" w:hAnsi="Times New Roman"/>
          <w:sz w:val="28"/>
          <w:szCs w:val="28"/>
        </w:rPr>
        <w:t>ложение о конфликте интересов (</w:t>
      </w:r>
      <w:r>
        <w:rPr>
          <w:rFonts w:ascii="Times New Roman" w:hAnsi="Times New Roman"/>
          <w:sz w:val="28"/>
          <w:szCs w:val="28"/>
        </w:rPr>
        <w:t xml:space="preserve">далее – Положение) в Муниципальном бюджетном дошкольном образовательном учреждении детский сад № 26 станицы </w:t>
      </w:r>
      <w:proofErr w:type="gramStart"/>
      <w:r>
        <w:rPr>
          <w:rFonts w:ascii="Times New Roman" w:hAnsi="Times New Roman"/>
          <w:sz w:val="28"/>
          <w:szCs w:val="28"/>
        </w:rPr>
        <w:t>Казанская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(далее – МБДОУ)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МБДОУ).</w:t>
      </w:r>
    </w:p>
    <w:p w:rsidR="00F41B01" w:rsidRDefault="00784A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Положение - это внутренний документ МБДОУ,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F41B01" w:rsidRDefault="00784A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Конфликт интересов - ситуация, при которой личная заинтересованность (прямая или косвенная) работника (представителя МБДОУ)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МБДОУ) и правами и законными интересами МБДОУ, способное привести к причинению вреда правам и законным интересам, имуществу и (или) деловой репутации МБДОУ, работником (представителем МБДОУ) которой он является.</w:t>
      </w:r>
    </w:p>
    <w:p w:rsidR="00F41B01" w:rsidRPr="00A125C1" w:rsidRDefault="00F41B01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F41B01" w:rsidRPr="00A125C1" w:rsidRDefault="00784AC5" w:rsidP="00A12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Круг лиц, попадающих под действие положения</w:t>
      </w:r>
    </w:p>
    <w:p w:rsidR="00F41B01" w:rsidRDefault="00784A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Действие Положения распространяется на всех работников МБДОУ вне зависимости от уровня занимаемой ими должности и на физические лица, сотрудничающие с МБДОУ на основе гражданско-правовых договоров.</w:t>
      </w:r>
    </w:p>
    <w:p w:rsidR="00F41B01" w:rsidRPr="00A125C1" w:rsidRDefault="00F41B01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F41B01" w:rsidRPr="00A125C1" w:rsidRDefault="00784AC5" w:rsidP="00A12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Основные принципы управления конфликтом интересов в МБДОУ.</w:t>
      </w:r>
    </w:p>
    <w:p w:rsidR="00F41B01" w:rsidRDefault="00784A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основу работы по управлению конфликтом интересов в МБДОУ положены следующие принципы:</w:t>
      </w:r>
    </w:p>
    <w:p w:rsidR="00F41B01" w:rsidRDefault="00784A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обязательность раскрытия сведений о реальном или потенциальном конфликте интересов;</w:t>
      </w:r>
    </w:p>
    <w:p w:rsidR="00F41B01" w:rsidRDefault="00A125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84AC5">
        <w:rPr>
          <w:rFonts w:ascii="Times New Roman" w:hAnsi="Times New Roman"/>
          <w:sz w:val="28"/>
          <w:szCs w:val="28"/>
        </w:rPr>
        <w:t>индивидуальное рассмотрение и оценка репутационных рисков для МБДОУ при выявлении каждого конфликта интересов и его урегулирование;</w:t>
      </w:r>
    </w:p>
    <w:p w:rsidR="00F41B01" w:rsidRDefault="00A125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84AC5">
        <w:rPr>
          <w:rFonts w:ascii="Times New Roman" w:hAnsi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F41B01" w:rsidRDefault="00A125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84AC5">
        <w:rPr>
          <w:rFonts w:ascii="Times New Roman" w:hAnsi="Times New Roman"/>
          <w:sz w:val="28"/>
          <w:szCs w:val="28"/>
        </w:rPr>
        <w:t>соблюдение баланса интересов МБДОУ и работника при урегулировании конфликта интересов;</w:t>
      </w:r>
    </w:p>
    <w:p w:rsidR="00F41B01" w:rsidRDefault="00A125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784AC5">
        <w:rPr>
          <w:rFonts w:ascii="Times New Roman" w:hAnsi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МБДОУ.</w:t>
      </w:r>
    </w:p>
    <w:p w:rsidR="00F41B01" w:rsidRPr="00A125C1" w:rsidRDefault="00F41B0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41B01" w:rsidRPr="00A125C1" w:rsidRDefault="00784AC5" w:rsidP="00A12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раскрытия конфликта интересов работником МБДОУ и порядок его урегулирования, в том числе возможные способы разрешения возникшего конфликта интересов.</w:t>
      </w:r>
    </w:p>
    <w:p w:rsidR="00F41B01" w:rsidRDefault="00784A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Процедура раскрытия конфликта интересов доводится до сведения всех работников МБДОУ. Устанавливаются следующие виды раскрытия конфликта интересов, в том числе:</w:t>
      </w:r>
    </w:p>
    <w:p w:rsidR="00F41B01" w:rsidRDefault="00A125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784AC5">
        <w:rPr>
          <w:rFonts w:ascii="Times New Roman" w:hAnsi="Times New Roman"/>
          <w:sz w:val="28"/>
          <w:szCs w:val="28"/>
        </w:rPr>
        <w:t>раскрытие сведений о конфликте интересов при приеме на работу;</w:t>
      </w:r>
    </w:p>
    <w:p w:rsidR="00F41B01" w:rsidRDefault="00A125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784AC5">
        <w:rPr>
          <w:rFonts w:ascii="Times New Roman" w:hAnsi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F41B01" w:rsidRDefault="00A125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784AC5">
        <w:rPr>
          <w:rFonts w:ascii="Times New Roman" w:hAnsi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F41B01" w:rsidRDefault="00784A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заведующий МБДОУ.</w:t>
      </w:r>
    </w:p>
    <w:p w:rsidR="00F41B01" w:rsidRDefault="00784A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МБДОУ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МБДОУ рисков и выбора наиболее подходящей формы урегулирования конфликта интересов. В итоге этой работы МБДОУ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МБДОУ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41B01" w:rsidRDefault="00A125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84AC5">
        <w:rPr>
          <w:rFonts w:ascii="Times New Roman" w:hAnsi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F41B01" w:rsidRDefault="00A125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84AC5">
        <w:rPr>
          <w:rFonts w:ascii="Times New Roman" w:hAnsi="Times New Roman"/>
          <w:sz w:val="28"/>
          <w:szCs w:val="28"/>
        </w:rPr>
        <w:t>добровольный отказ работника МБДОУ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41B01" w:rsidRDefault="00A125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784AC5">
        <w:rPr>
          <w:rFonts w:ascii="Times New Roman" w:hAnsi="Times New Roman"/>
          <w:sz w:val="28"/>
          <w:szCs w:val="28"/>
        </w:rPr>
        <w:t>пересмотр и изменение функциональных обязанностей работника;</w:t>
      </w:r>
    </w:p>
    <w:p w:rsidR="00F41B01" w:rsidRDefault="00A125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784AC5">
        <w:rPr>
          <w:rFonts w:ascii="Times New Roman" w:hAnsi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41B01" w:rsidRDefault="00A125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84AC5">
        <w:rPr>
          <w:rFonts w:ascii="Times New Roman" w:hAnsi="Times New Roman"/>
          <w:sz w:val="28"/>
          <w:szCs w:val="28"/>
        </w:rPr>
        <w:t>отказ работника от своего личного интереса, порождающего конфликт с интересами МБДОУ;</w:t>
      </w:r>
    </w:p>
    <w:p w:rsidR="00F41B01" w:rsidRDefault="00A125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784AC5">
        <w:rPr>
          <w:rFonts w:ascii="Times New Roman" w:hAnsi="Times New Roman"/>
          <w:sz w:val="28"/>
          <w:szCs w:val="28"/>
        </w:rPr>
        <w:t>увольнение работника из МБДОУ по инициативе работника.</w:t>
      </w:r>
    </w:p>
    <w:p w:rsidR="00F41B01" w:rsidRDefault="00784A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Приведенный перечень способов разрешения конфликта интересов не является исчерпывающим. В каждом конкретном случае по договоренности МБДОУ и работника, раскрывшего сведения о конфликте интересов, могут быть найдены иные формы его урегулирования.</w:t>
      </w:r>
    </w:p>
    <w:p w:rsidR="00F41B01" w:rsidRDefault="00784A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МБДОУ.</w:t>
      </w:r>
    </w:p>
    <w:p w:rsidR="00F41B01" w:rsidRPr="00A125C1" w:rsidRDefault="00F41B0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41B01" w:rsidRPr="00A125C1" w:rsidRDefault="00784AC5" w:rsidP="00A12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Обязанности работников в связи с раскрытием и урегулированием конфликта интересов.</w:t>
      </w:r>
    </w:p>
    <w:p w:rsidR="00F41B01" w:rsidRDefault="00784A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F41B01" w:rsidRDefault="00A125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784AC5">
        <w:rPr>
          <w:rFonts w:ascii="Times New Roman" w:hAnsi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МБДОУ - без учета своих личных интересов, интересов своих родственников и друзей;</w:t>
      </w:r>
    </w:p>
    <w:p w:rsidR="00F41B01" w:rsidRDefault="00A125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784AC5">
        <w:rPr>
          <w:rFonts w:ascii="Times New Roman" w:hAnsi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F41B01" w:rsidRDefault="00A125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784AC5">
        <w:rPr>
          <w:rFonts w:ascii="Times New Roman" w:hAnsi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F41B01" w:rsidRPr="00A125C1" w:rsidRDefault="00A125C1" w:rsidP="00A125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784AC5">
        <w:rPr>
          <w:rFonts w:ascii="Times New Roman" w:hAnsi="Times New Roman"/>
          <w:sz w:val="28"/>
          <w:szCs w:val="28"/>
        </w:rPr>
        <w:t>содействовать урегулированию возникшего конфликта интересов.</w:t>
      </w:r>
    </w:p>
    <w:p w:rsidR="00F41B01" w:rsidRDefault="0080438B"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6570980" cy="9293716"/>
            <wp:effectExtent l="19050" t="0" r="1270" b="0"/>
            <wp:docPr id="2" name="Рисунок 2" descr="J:\сайт\конфликт интересов\положе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сайт\конфликт интересов\положение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B01" w:rsidSect="00A125C1">
      <w:footerReference w:type="default" r:id="rId8"/>
      <w:pgSz w:w="11906" w:h="16838"/>
      <w:pgMar w:top="426" w:right="424" w:bottom="426" w:left="1134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AD" w:rsidRDefault="00457EAD">
      <w:r>
        <w:separator/>
      </w:r>
    </w:p>
  </w:endnote>
  <w:endnote w:type="continuationSeparator" w:id="0">
    <w:p w:rsidR="00457EAD" w:rsidRDefault="00457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412984"/>
      <w:docPartObj>
        <w:docPartGallery w:val="Page Numbers (Bottom of Page)"/>
        <w:docPartUnique/>
      </w:docPartObj>
    </w:sdtPr>
    <w:sdtContent>
      <w:p w:rsidR="00F41B01" w:rsidRDefault="004B2ECB" w:rsidP="00A125C1">
        <w:pPr>
          <w:pStyle w:val="a7"/>
          <w:jc w:val="right"/>
        </w:pPr>
        <w:fldSimple w:instr=" PAGE   \* MERGEFORMAT ">
          <w:r w:rsidR="0080438B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AD" w:rsidRDefault="00457EAD">
      <w:r>
        <w:separator/>
      </w:r>
    </w:p>
  </w:footnote>
  <w:footnote w:type="continuationSeparator" w:id="0">
    <w:p w:rsidR="00457EAD" w:rsidRDefault="00457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32A"/>
    <w:rsid w:val="0003392A"/>
    <w:rsid w:val="004006EB"/>
    <w:rsid w:val="00457EAD"/>
    <w:rsid w:val="004B2ECB"/>
    <w:rsid w:val="00784AC5"/>
    <w:rsid w:val="0080438B"/>
    <w:rsid w:val="0082732A"/>
    <w:rsid w:val="00A125C1"/>
    <w:rsid w:val="00B823A0"/>
    <w:rsid w:val="00D63811"/>
    <w:rsid w:val="00DA6BF5"/>
    <w:rsid w:val="00E84EDC"/>
    <w:rsid w:val="00F4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1B01"/>
    <w:pPr>
      <w:spacing w:after="12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F41B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F41B01"/>
    <w:pPr>
      <w:spacing w:after="0" w:line="240" w:lineRule="auto"/>
    </w:pPr>
    <w:rPr>
      <w:rFonts w:eastAsia="Calibri" w:hAnsi="Calibri"/>
    </w:rPr>
  </w:style>
  <w:style w:type="character" w:customStyle="1" w:styleId="a4">
    <w:name w:val="Цветовое выделение"/>
    <w:uiPriority w:val="99"/>
    <w:rsid w:val="00F41B01"/>
    <w:rPr>
      <w:b/>
      <w:color w:val="26282F"/>
    </w:rPr>
  </w:style>
  <w:style w:type="paragraph" w:styleId="a5">
    <w:name w:val="header"/>
    <w:basedOn w:val="a"/>
    <w:link w:val="a6"/>
    <w:uiPriority w:val="99"/>
    <w:rsid w:val="00F41B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B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41B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B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125C1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1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043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38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2732A"/>
    <w:pPr>
      <w:spacing w:after="12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0">
    <w:name w:val="Основной текст 2 Знак"/>
    <w:basedOn w:val="a0"/>
    <w:link w:val="2"/>
    <w:semiHidden/>
    <w:rsid w:val="008273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8273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uiPriority w:val="99"/>
    <w:rsid w:val="0082732A"/>
    <w:rPr>
      <w:b/>
      <w:bCs w:val="0"/>
      <w:color w:val="26282F"/>
    </w:rPr>
  </w:style>
  <w:style w:type="paragraph" w:styleId="a5">
    <w:name w:val="header"/>
    <w:basedOn w:val="a"/>
    <w:link w:val="a6"/>
    <w:uiPriority w:val="99"/>
    <w:unhideWhenUsed/>
    <w:rsid w:val="008273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73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73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73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7</cp:revision>
  <cp:lastPrinted>2015-10-18T18:13:00Z</cp:lastPrinted>
  <dcterms:created xsi:type="dcterms:W3CDTF">2015-08-22T17:28:00Z</dcterms:created>
  <dcterms:modified xsi:type="dcterms:W3CDTF">2015-10-27T15:55:00Z</dcterms:modified>
</cp:coreProperties>
</file>